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246F08" w:rsidP="00246F08">
      <w:pPr>
        <w:spacing w:line="480" w:lineRule="auto"/>
        <w:ind w:firstLine="720"/>
        <w:jc w:val="center"/>
        <w:rPr>
          <w:rFonts w:ascii="Times New Roman" w:hAnsi="Times New Roman" w:cs="Times New Roman"/>
          <w:sz w:val="24"/>
          <w:szCs w:val="24"/>
        </w:rPr>
      </w:pPr>
    </w:p>
    <w:p w:rsidR="00246F08" w:rsidP="00246F08">
      <w:pPr>
        <w:spacing w:line="480" w:lineRule="auto"/>
        <w:ind w:firstLine="720"/>
        <w:jc w:val="center"/>
        <w:rPr>
          <w:rFonts w:ascii="Times New Roman" w:hAnsi="Times New Roman" w:cs="Times New Roman"/>
          <w:sz w:val="24"/>
          <w:szCs w:val="24"/>
        </w:rPr>
      </w:pPr>
    </w:p>
    <w:p w:rsidR="00246F08" w:rsidP="00C44F9E">
      <w:pPr>
        <w:tabs>
          <w:tab w:val="left" w:pos="2358"/>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246F08" w:rsidP="00246F08">
      <w:pPr>
        <w:spacing w:line="480" w:lineRule="auto"/>
        <w:ind w:firstLine="720"/>
        <w:jc w:val="center"/>
        <w:rPr>
          <w:rFonts w:ascii="Times New Roman" w:hAnsi="Times New Roman" w:cs="Times New Roman"/>
          <w:sz w:val="24"/>
          <w:szCs w:val="24"/>
        </w:rPr>
      </w:pPr>
    </w:p>
    <w:p w:rsidR="00246F08" w:rsidP="00246F08">
      <w:pPr>
        <w:spacing w:line="480" w:lineRule="auto"/>
        <w:ind w:firstLine="720"/>
        <w:jc w:val="center"/>
        <w:rPr>
          <w:rFonts w:ascii="Times New Roman" w:hAnsi="Times New Roman" w:cs="Times New Roman"/>
          <w:sz w:val="24"/>
          <w:szCs w:val="24"/>
        </w:rPr>
      </w:pPr>
    </w:p>
    <w:p w:rsidR="00246F08" w:rsidP="00246F08">
      <w:pPr>
        <w:spacing w:line="480" w:lineRule="auto"/>
        <w:ind w:firstLine="720"/>
        <w:jc w:val="center"/>
        <w:rPr>
          <w:rFonts w:ascii="Times New Roman" w:hAnsi="Times New Roman" w:cs="Times New Roman"/>
          <w:sz w:val="24"/>
          <w:szCs w:val="24"/>
        </w:rPr>
      </w:pPr>
    </w:p>
    <w:p w:rsidR="00246F08" w:rsidP="00246F08">
      <w:pPr>
        <w:spacing w:line="480" w:lineRule="auto"/>
        <w:ind w:firstLine="720"/>
        <w:jc w:val="center"/>
        <w:rPr>
          <w:rFonts w:ascii="Times New Roman" w:hAnsi="Times New Roman" w:cs="Times New Roman"/>
          <w:sz w:val="24"/>
          <w:szCs w:val="24"/>
        </w:rPr>
      </w:pPr>
    </w:p>
    <w:p w:rsidR="00246F08" w:rsidRPr="00246F08" w:rsidP="00246F08">
      <w:pPr>
        <w:spacing w:line="480" w:lineRule="auto"/>
        <w:ind w:firstLine="720"/>
        <w:jc w:val="center"/>
        <w:rPr>
          <w:rFonts w:ascii="Times New Roman" w:hAnsi="Times New Roman" w:cs="Times New Roman"/>
          <w:sz w:val="24"/>
          <w:szCs w:val="24"/>
        </w:rPr>
      </w:pPr>
      <w:r w:rsidRPr="00246F08">
        <w:rPr>
          <w:rFonts w:ascii="Times New Roman" w:hAnsi="Times New Roman" w:cs="Times New Roman"/>
          <w:sz w:val="24"/>
          <w:szCs w:val="24"/>
        </w:rPr>
        <w:t>Name</w:t>
      </w:r>
    </w:p>
    <w:p w:rsidR="00246F08" w:rsidRPr="00246F08" w:rsidP="00246F08">
      <w:pPr>
        <w:spacing w:line="480" w:lineRule="auto"/>
        <w:ind w:firstLine="720"/>
        <w:jc w:val="center"/>
        <w:rPr>
          <w:rFonts w:ascii="Times New Roman" w:hAnsi="Times New Roman" w:cs="Times New Roman"/>
          <w:sz w:val="24"/>
          <w:szCs w:val="24"/>
        </w:rPr>
      </w:pPr>
      <w:r w:rsidRPr="00246F08">
        <w:rPr>
          <w:rFonts w:ascii="Times New Roman" w:hAnsi="Times New Roman" w:cs="Times New Roman"/>
          <w:sz w:val="24"/>
          <w:szCs w:val="24"/>
        </w:rPr>
        <w:t>Institution</w:t>
      </w:r>
    </w:p>
    <w:p w:rsidR="00246F08" w:rsidRPr="00246F08" w:rsidP="00246F08">
      <w:pPr>
        <w:spacing w:line="480" w:lineRule="auto"/>
        <w:ind w:firstLine="720"/>
        <w:jc w:val="center"/>
        <w:rPr>
          <w:rFonts w:ascii="Times New Roman" w:hAnsi="Times New Roman" w:cs="Times New Roman"/>
          <w:sz w:val="24"/>
          <w:szCs w:val="24"/>
        </w:rPr>
      </w:pPr>
      <w:r w:rsidRPr="00246F08">
        <w:rPr>
          <w:rFonts w:ascii="Times New Roman" w:hAnsi="Times New Roman" w:cs="Times New Roman"/>
          <w:sz w:val="24"/>
          <w:szCs w:val="24"/>
        </w:rPr>
        <w:t>Course</w:t>
      </w:r>
    </w:p>
    <w:p w:rsidR="00246F08" w:rsidRPr="00246F08" w:rsidP="00246F08">
      <w:pPr>
        <w:spacing w:line="480" w:lineRule="auto"/>
        <w:ind w:firstLine="720"/>
        <w:jc w:val="center"/>
        <w:rPr>
          <w:rFonts w:ascii="Times New Roman" w:hAnsi="Times New Roman" w:cs="Times New Roman"/>
          <w:sz w:val="24"/>
          <w:szCs w:val="24"/>
        </w:rPr>
      </w:pPr>
      <w:r w:rsidRPr="00246F08">
        <w:rPr>
          <w:rFonts w:ascii="Times New Roman" w:hAnsi="Times New Roman" w:cs="Times New Roman"/>
          <w:sz w:val="24"/>
          <w:szCs w:val="24"/>
        </w:rPr>
        <w:t>Instructor</w:t>
      </w:r>
    </w:p>
    <w:p w:rsidR="00246F08" w:rsidRPr="00246F08" w:rsidP="00246F08">
      <w:pPr>
        <w:spacing w:line="480" w:lineRule="auto"/>
        <w:ind w:firstLine="720"/>
        <w:jc w:val="center"/>
        <w:rPr>
          <w:rFonts w:ascii="Times New Roman" w:hAnsi="Times New Roman" w:cs="Times New Roman"/>
          <w:sz w:val="24"/>
          <w:szCs w:val="24"/>
        </w:rPr>
      </w:pPr>
      <w:r w:rsidRPr="00246F08">
        <w:rPr>
          <w:rFonts w:ascii="Times New Roman" w:hAnsi="Times New Roman" w:cs="Times New Roman"/>
          <w:sz w:val="24"/>
          <w:szCs w:val="24"/>
        </w:rPr>
        <w:t>Date</w:t>
      </w:r>
    </w:p>
    <w:p w:rsidR="00246F08">
      <w:pPr>
        <w:rPr>
          <w:rFonts w:ascii="Times New Roman" w:hAnsi="Times New Roman" w:cs="Times New Roman"/>
          <w:b/>
          <w:sz w:val="24"/>
          <w:szCs w:val="24"/>
        </w:rPr>
      </w:pPr>
      <w:r>
        <w:rPr>
          <w:rFonts w:ascii="Times New Roman" w:hAnsi="Times New Roman" w:cs="Times New Roman"/>
          <w:b/>
          <w:sz w:val="24"/>
          <w:szCs w:val="24"/>
        </w:rPr>
        <w:br w:type="page"/>
      </w:r>
    </w:p>
    <w:p w:rsidR="009E3AC4" w:rsidRPr="00246F08" w:rsidP="00246F08">
      <w:pPr>
        <w:spacing w:line="480" w:lineRule="auto"/>
        <w:ind w:firstLine="720"/>
        <w:jc w:val="both"/>
        <w:rPr>
          <w:rFonts w:ascii="Times New Roman" w:hAnsi="Times New Roman" w:cs="Times New Roman"/>
          <w:b/>
          <w:sz w:val="24"/>
          <w:szCs w:val="24"/>
        </w:rPr>
      </w:pPr>
      <w:r w:rsidRPr="00246F08">
        <w:rPr>
          <w:rFonts w:ascii="Times New Roman" w:hAnsi="Times New Roman" w:cs="Times New Roman"/>
          <w:b/>
          <w:sz w:val="24"/>
          <w:szCs w:val="24"/>
        </w:rPr>
        <w:t xml:space="preserve">Informed consent </w:t>
      </w:r>
    </w:p>
    <w:p w:rsidR="00323EA9" w:rsidRPr="00246F08" w:rsidP="00246F08">
      <w:pPr>
        <w:spacing w:line="480" w:lineRule="auto"/>
        <w:ind w:firstLine="720"/>
        <w:jc w:val="both"/>
        <w:rPr>
          <w:rFonts w:ascii="Times New Roman" w:hAnsi="Times New Roman" w:cs="Times New Roman"/>
          <w:sz w:val="24"/>
          <w:szCs w:val="24"/>
        </w:rPr>
      </w:pPr>
      <w:r w:rsidRPr="00246F08">
        <w:rPr>
          <w:rFonts w:ascii="Times New Roman" w:hAnsi="Times New Roman" w:cs="Times New Roman"/>
          <w:sz w:val="24"/>
          <w:szCs w:val="24"/>
        </w:rPr>
        <w:t xml:space="preserve">Informed consent is based on the idea that an individual has received information about any activity and given consent before the action is performed to them. Informed consent is also required in sexual encounters were the people involved in the sexual activity need to discuss it and also agree to participate in the act. Consent is required from any individual involved in sexual </w:t>
      </w:r>
      <w:r w:rsidRPr="00246F08" w:rsidR="008E37E3">
        <w:rPr>
          <w:rFonts w:ascii="Times New Roman" w:hAnsi="Times New Roman" w:cs="Times New Roman"/>
          <w:sz w:val="24"/>
          <w:szCs w:val="24"/>
        </w:rPr>
        <w:t>activity</w:t>
      </w:r>
      <w:r w:rsidRPr="00246F08">
        <w:rPr>
          <w:rFonts w:ascii="Times New Roman" w:hAnsi="Times New Roman" w:cs="Times New Roman"/>
          <w:sz w:val="24"/>
          <w:szCs w:val="24"/>
        </w:rPr>
        <w:t xml:space="preserve">. </w:t>
      </w:r>
      <w:r w:rsidRPr="00246F08" w:rsidR="008E37E3">
        <w:rPr>
          <w:rFonts w:ascii="Times New Roman" w:hAnsi="Times New Roman" w:cs="Times New Roman"/>
          <w:sz w:val="24"/>
          <w:szCs w:val="24"/>
        </w:rPr>
        <w:t>Consent cannot be given when one is under intoxication or put under duress. Informed consent to se</w:t>
      </w:r>
      <w:r w:rsidRPr="00246F08" w:rsidR="00F04A26">
        <w:rPr>
          <w:rFonts w:ascii="Times New Roman" w:hAnsi="Times New Roman" w:cs="Times New Roman"/>
          <w:sz w:val="24"/>
          <w:szCs w:val="24"/>
        </w:rPr>
        <w:t>xual activity given for one time cannot be consent to</w:t>
      </w:r>
      <w:r w:rsidRPr="00246F08" w:rsidR="005815D5">
        <w:rPr>
          <w:rFonts w:ascii="Times New Roman" w:hAnsi="Times New Roman" w:cs="Times New Roman"/>
          <w:sz w:val="24"/>
          <w:szCs w:val="24"/>
        </w:rPr>
        <w:t xml:space="preserve"> sexual activity in the future ( </w:t>
      </w:r>
      <w:r w:rsidRPr="00246F08" w:rsidR="005815D5">
        <w:rPr>
          <w:rFonts w:ascii="Times New Roman" w:hAnsi="Times New Roman" w:cs="Times New Roman"/>
          <w:color w:val="222222"/>
          <w:sz w:val="24"/>
          <w:szCs w:val="24"/>
          <w:shd w:val="clear" w:color="auto" w:fill="FFFFFF"/>
        </w:rPr>
        <w:t>Faden, &amp; Beauchamp, 2016).</w:t>
      </w:r>
    </w:p>
    <w:p w:rsidR="006231F5" w:rsidRPr="00246F08" w:rsidP="00246F08">
      <w:pPr>
        <w:spacing w:line="480" w:lineRule="auto"/>
        <w:ind w:firstLine="720"/>
        <w:jc w:val="both"/>
        <w:rPr>
          <w:rFonts w:ascii="Times New Roman" w:hAnsi="Times New Roman" w:cs="Times New Roman"/>
          <w:sz w:val="24"/>
          <w:szCs w:val="24"/>
        </w:rPr>
      </w:pPr>
      <w:r w:rsidRPr="00246F08">
        <w:rPr>
          <w:rFonts w:ascii="Times New Roman" w:hAnsi="Times New Roman" w:cs="Times New Roman"/>
          <w:sz w:val="24"/>
          <w:szCs w:val="24"/>
        </w:rPr>
        <w:t>The discussion gives various insights for future advocacy. It gives an insight into some instances which may result in sexual abuse against one's will. The dimensions of sexual consent need to be understood for one to understand cases which can be considered as abuse. Forcing one to engage in sexual activities while intoxicated or put under pressure regardless of the relationship with the offender should be considered as a way of breaching one's se</w:t>
      </w:r>
      <w:r w:rsidRPr="00246F08" w:rsidR="006D06D6">
        <w:rPr>
          <w:rFonts w:ascii="Times New Roman" w:hAnsi="Times New Roman" w:cs="Times New Roman"/>
          <w:sz w:val="24"/>
          <w:szCs w:val="24"/>
        </w:rPr>
        <w:t>x</w:t>
      </w:r>
      <w:r w:rsidRPr="00246F08">
        <w:rPr>
          <w:rFonts w:ascii="Times New Roman" w:hAnsi="Times New Roman" w:cs="Times New Roman"/>
          <w:sz w:val="24"/>
          <w:szCs w:val="24"/>
        </w:rPr>
        <w:t xml:space="preserve">ual consent. </w:t>
      </w:r>
    </w:p>
    <w:p w:rsidR="006D06D6" w:rsidRPr="00246F08" w:rsidP="00246F08">
      <w:pPr>
        <w:spacing w:line="480" w:lineRule="auto"/>
        <w:ind w:firstLine="720"/>
        <w:jc w:val="both"/>
        <w:rPr>
          <w:rFonts w:ascii="Times New Roman" w:hAnsi="Times New Roman" w:cs="Times New Roman"/>
          <w:sz w:val="24"/>
          <w:szCs w:val="24"/>
        </w:rPr>
      </w:pPr>
      <w:r w:rsidRPr="00246F08">
        <w:rPr>
          <w:rFonts w:ascii="Times New Roman" w:hAnsi="Times New Roman" w:cs="Times New Roman"/>
          <w:sz w:val="24"/>
          <w:szCs w:val="24"/>
        </w:rPr>
        <w:t xml:space="preserve">Before attending the event, the information I had about informed consent was generally the meaning of the term. The event has helped in understanding the deeper meaning and various aspects of informed consent. </w:t>
      </w:r>
      <w:r w:rsidRPr="00246F08" w:rsidR="001100BA">
        <w:rPr>
          <w:rFonts w:ascii="Times New Roman" w:hAnsi="Times New Roman" w:cs="Times New Roman"/>
          <w:sz w:val="24"/>
          <w:szCs w:val="24"/>
        </w:rPr>
        <w:t xml:space="preserve">It describes situations or cases that can be considered as sexual violence regardless of how the victim relates to the offender. </w:t>
      </w:r>
    </w:p>
    <w:p w:rsidR="00D541EC" w:rsidRPr="00246F08" w:rsidP="00246F08">
      <w:pPr>
        <w:spacing w:line="480" w:lineRule="auto"/>
        <w:ind w:firstLine="720"/>
        <w:jc w:val="both"/>
        <w:rPr>
          <w:rFonts w:ascii="Times New Roman" w:hAnsi="Times New Roman" w:cs="Times New Roman"/>
          <w:sz w:val="24"/>
          <w:szCs w:val="24"/>
        </w:rPr>
      </w:pPr>
      <w:r w:rsidRPr="00246F08">
        <w:rPr>
          <w:rFonts w:ascii="Times New Roman" w:hAnsi="Times New Roman" w:cs="Times New Roman"/>
          <w:sz w:val="24"/>
          <w:szCs w:val="24"/>
        </w:rPr>
        <w:t>Title X is a law that protects the people in the US against any form of discrimination based on their sex. Anyone’s sex should not be a reason for denial of services in educational institutions or even when receiving fi</w:t>
      </w:r>
      <w:r w:rsidRPr="00246F08" w:rsidR="00D857F0">
        <w:rPr>
          <w:rFonts w:ascii="Times New Roman" w:hAnsi="Times New Roman" w:cs="Times New Roman"/>
          <w:sz w:val="24"/>
          <w:szCs w:val="24"/>
        </w:rPr>
        <w:t>nancial assistance from the fe</w:t>
      </w:r>
      <w:r w:rsidRPr="00246F08">
        <w:rPr>
          <w:rFonts w:ascii="Times New Roman" w:hAnsi="Times New Roman" w:cs="Times New Roman"/>
          <w:sz w:val="24"/>
          <w:szCs w:val="24"/>
        </w:rPr>
        <w:t xml:space="preserve">deral government. </w:t>
      </w:r>
      <w:r w:rsidRPr="00246F08" w:rsidR="00CA1580">
        <w:rPr>
          <w:rFonts w:ascii="Times New Roman" w:hAnsi="Times New Roman" w:cs="Times New Roman"/>
          <w:sz w:val="24"/>
          <w:szCs w:val="24"/>
        </w:rPr>
        <w:t xml:space="preserve">Consent also protects individuals from any form of sexual discrimination. </w:t>
      </w:r>
      <w:r w:rsidRPr="00246F08" w:rsidR="00962FEA">
        <w:rPr>
          <w:rFonts w:ascii="Times New Roman" w:hAnsi="Times New Roman" w:cs="Times New Roman"/>
          <w:sz w:val="24"/>
          <w:szCs w:val="24"/>
        </w:rPr>
        <w:t xml:space="preserve">It outlines factors that define </w:t>
      </w:r>
      <w:r w:rsidRPr="00246F08" w:rsidR="00962FEA">
        <w:rPr>
          <w:rFonts w:ascii="Times New Roman" w:hAnsi="Times New Roman" w:cs="Times New Roman"/>
          <w:sz w:val="24"/>
          <w:szCs w:val="24"/>
        </w:rPr>
        <w:t xml:space="preserve">consent as well as factors that can be considered as a sexual </w:t>
      </w:r>
      <w:r w:rsidRPr="00246F08" w:rsidR="00727EA6">
        <w:rPr>
          <w:rFonts w:ascii="Times New Roman" w:hAnsi="Times New Roman" w:cs="Times New Roman"/>
          <w:sz w:val="24"/>
          <w:szCs w:val="24"/>
        </w:rPr>
        <w:t>assault</w:t>
      </w:r>
      <w:r w:rsidRPr="00246F08" w:rsidR="00962FEA">
        <w:rPr>
          <w:rFonts w:ascii="Times New Roman" w:hAnsi="Times New Roman" w:cs="Times New Roman"/>
          <w:sz w:val="24"/>
          <w:szCs w:val="24"/>
        </w:rPr>
        <w:t xml:space="preserve"> which is a form of sexual discrimination. </w:t>
      </w:r>
    </w:p>
    <w:p w:rsidR="00727EA6" w:rsidRPr="00246F08" w:rsidP="00246F08">
      <w:pPr>
        <w:spacing w:line="480" w:lineRule="auto"/>
        <w:ind w:firstLine="720"/>
        <w:jc w:val="both"/>
        <w:rPr>
          <w:rFonts w:ascii="Times New Roman" w:hAnsi="Times New Roman" w:cs="Times New Roman"/>
          <w:sz w:val="24"/>
          <w:szCs w:val="24"/>
        </w:rPr>
      </w:pPr>
      <w:r w:rsidRPr="00246F08">
        <w:rPr>
          <w:rFonts w:ascii="Times New Roman" w:hAnsi="Times New Roman" w:cs="Times New Roman"/>
          <w:sz w:val="24"/>
          <w:szCs w:val="24"/>
        </w:rPr>
        <w:t>Student’s</w:t>
      </w:r>
      <w:r w:rsidRPr="00246F08">
        <w:rPr>
          <w:rFonts w:ascii="Times New Roman" w:hAnsi="Times New Roman" w:cs="Times New Roman"/>
          <w:sz w:val="24"/>
          <w:szCs w:val="24"/>
        </w:rPr>
        <w:t xml:space="preserve"> awareness of consent can help them avoid cases of sexual </w:t>
      </w:r>
      <w:r w:rsidRPr="00246F08">
        <w:rPr>
          <w:rFonts w:ascii="Times New Roman" w:hAnsi="Times New Roman" w:cs="Times New Roman"/>
          <w:sz w:val="24"/>
          <w:szCs w:val="24"/>
        </w:rPr>
        <w:t>abuse. Individuals through consent can understand their rights and consent to sexual activity required.  Students who understand consent can have the courage to report when they are victims of sexual ass</w:t>
      </w:r>
      <w:r w:rsidRPr="00246F08" w:rsidR="005815D5">
        <w:rPr>
          <w:rFonts w:ascii="Times New Roman" w:hAnsi="Times New Roman" w:cs="Times New Roman"/>
          <w:sz w:val="24"/>
          <w:szCs w:val="24"/>
        </w:rPr>
        <w:t>a</w:t>
      </w:r>
      <w:r w:rsidRPr="00246F08">
        <w:rPr>
          <w:rFonts w:ascii="Times New Roman" w:hAnsi="Times New Roman" w:cs="Times New Roman"/>
          <w:sz w:val="24"/>
          <w:szCs w:val="24"/>
        </w:rPr>
        <w:t xml:space="preserve">ult as it helps them </w:t>
      </w:r>
      <w:r w:rsidRPr="00246F08" w:rsidR="005815D5">
        <w:rPr>
          <w:rFonts w:ascii="Times New Roman" w:hAnsi="Times New Roman" w:cs="Times New Roman"/>
          <w:sz w:val="24"/>
          <w:szCs w:val="24"/>
        </w:rPr>
        <w:t>understand</w:t>
      </w:r>
      <w:r w:rsidRPr="00246F08">
        <w:rPr>
          <w:rFonts w:ascii="Times New Roman" w:hAnsi="Times New Roman" w:cs="Times New Roman"/>
          <w:sz w:val="24"/>
          <w:szCs w:val="24"/>
        </w:rPr>
        <w:t xml:space="preserve"> their </w:t>
      </w:r>
      <w:r w:rsidRPr="00246F08" w:rsidR="005815D5">
        <w:rPr>
          <w:rFonts w:ascii="Times New Roman" w:hAnsi="Times New Roman" w:cs="Times New Roman"/>
          <w:sz w:val="24"/>
          <w:szCs w:val="24"/>
        </w:rPr>
        <w:t xml:space="preserve">rights and how the law protects them ( </w:t>
      </w:r>
      <w:r w:rsidRPr="00246F08" w:rsidR="005815D5">
        <w:rPr>
          <w:rFonts w:ascii="Times New Roman" w:hAnsi="Times New Roman" w:cs="Times New Roman"/>
          <w:color w:val="222222"/>
          <w:sz w:val="24"/>
          <w:szCs w:val="24"/>
          <w:shd w:val="clear" w:color="auto" w:fill="FFFFFF"/>
        </w:rPr>
        <w:t>Faden, &amp; Beauchamp, 2016).</w:t>
      </w:r>
    </w:p>
    <w:p w:rsidR="00246F08">
      <w:pPr>
        <w:rPr>
          <w:rFonts w:ascii="Times New Roman" w:hAnsi="Times New Roman" w:cs="Times New Roman"/>
          <w:b/>
          <w:sz w:val="24"/>
          <w:szCs w:val="24"/>
        </w:rPr>
      </w:pPr>
      <w:r>
        <w:rPr>
          <w:rFonts w:ascii="Times New Roman" w:hAnsi="Times New Roman" w:cs="Times New Roman"/>
          <w:b/>
          <w:sz w:val="24"/>
          <w:szCs w:val="24"/>
        </w:rPr>
        <w:br w:type="page"/>
      </w:r>
    </w:p>
    <w:p w:rsidR="00246F08">
      <w:pPr>
        <w:rPr>
          <w:rFonts w:ascii="Times New Roman" w:hAnsi="Times New Roman" w:cs="Times New Roman"/>
          <w:b/>
          <w:sz w:val="24"/>
          <w:szCs w:val="24"/>
        </w:rPr>
      </w:pPr>
      <w:r>
        <w:rPr>
          <w:rFonts w:ascii="Times New Roman" w:hAnsi="Times New Roman" w:cs="Times New Roman"/>
          <w:b/>
          <w:sz w:val="24"/>
          <w:szCs w:val="24"/>
        </w:rPr>
        <w:br w:type="page"/>
      </w:r>
    </w:p>
    <w:p w:rsidR="00246F08">
      <w:pPr>
        <w:rPr>
          <w:rFonts w:ascii="Times New Roman" w:hAnsi="Times New Roman" w:cs="Times New Roman"/>
          <w:b/>
          <w:sz w:val="24"/>
          <w:szCs w:val="24"/>
        </w:rPr>
      </w:pPr>
      <w:r>
        <w:rPr>
          <w:rFonts w:ascii="Times New Roman" w:hAnsi="Times New Roman" w:cs="Times New Roman"/>
          <w:b/>
          <w:sz w:val="24"/>
          <w:szCs w:val="24"/>
        </w:rPr>
        <w:br w:type="page"/>
      </w:r>
    </w:p>
    <w:p w:rsidR="00246F08">
      <w:pPr>
        <w:rPr>
          <w:rFonts w:ascii="Times New Roman" w:hAnsi="Times New Roman" w:cs="Times New Roman"/>
          <w:b/>
          <w:sz w:val="24"/>
          <w:szCs w:val="24"/>
        </w:rPr>
      </w:pPr>
      <w:r>
        <w:rPr>
          <w:rFonts w:ascii="Times New Roman" w:hAnsi="Times New Roman" w:cs="Times New Roman"/>
          <w:b/>
          <w:sz w:val="24"/>
          <w:szCs w:val="24"/>
        </w:rPr>
        <w:br w:type="page"/>
      </w:r>
    </w:p>
    <w:p w:rsidR="00246F08">
      <w:pPr>
        <w:rPr>
          <w:rFonts w:ascii="Times New Roman" w:hAnsi="Times New Roman" w:cs="Times New Roman"/>
          <w:b/>
          <w:sz w:val="24"/>
          <w:szCs w:val="24"/>
        </w:rPr>
      </w:pPr>
      <w:r>
        <w:rPr>
          <w:rFonts w:ascii="Times New Roman" w:hAnsi="Times New Roman" w:cs="Times New Roman"/>
          <w:b/>
          <w:sz w:val="24"/>
          <w:szCs w:val="24"/>
        </w:rPr>
        <w:br w:type="page"/>
      </w:r>
    </w:p>
    <w:p w:rsidR="00246F08">
      <w:pPr>
        <w:rPr>
          <w:rFonts w:ascii="Times New Roman" w:hAnsi="Times New Roman" w:cs="Times New Roman"/>
          <w:b/>
          <w:sz w:val="24"/>
          <w:szCs w:val="24"/>
        </w:rPr>
      </w:pPr>
      <w:r>
        <w:rPr>
          <w:rFonts w:ascii="Times New Roman" w:hAnsi="Times New Roman" w:cs="Times New Roman"/>
          <w:b/>
          <w:sz w:val="24"/>
          <w:szCs w:val="24"/>
        </w:rPr>
        <w:br w:type="page"/>
      </w:r>
    </w:p>
    <w:p w:rsidR="00246F08">
      <w:pPr>
        <w:rPr>
          <w:rFonts w:ascii="Times New Roman" w:hAnsi="Times New Roman" w:cs="Times New Roman"/>
          <w:b/>
          <w:sz w:val="24"/>
          <w:szCs w:val="24"/>
        </w:rPr>
      </w:pPr>
      <w:r>
        <w:rPr>
          <w:rFonts w:ascii="Times New Roman" w:hAnsi="Times New Roman" w:cs="Times New Roman"/>
          <w:b/>
          <w:sz w:val="24"/>
          <w:szCs w:val="24"/>
        </w:rPr>
        <w:br w:type="page"/>
      </w:r>
    </w:p>
    <w:p w:rsidR="00246F08">
      <w:pPr>
        <w:rPr>
          <w:rFonts w:ascii="Times New Roman" w:hAnsi="Times New Roman" w:cs="Times New Roman"/>
          <w:b/>
          <w:sz w:val="24"/>
          <w:szCs w:val="24"/>
        </w:rPr>
      </w:pPr>
      <w:r>
        <w:rPr>
          <w:rFonts w:ascii="Times New Roman" w:hAnsi="Times New Roman" w:cs="Times New Roman"/>
          <w:b/>
          <w:sz w:val="24"/>
          <w:szCs w:val="24"/>
        </w:rPr>
        <w:br w:type="page"/>
      </w:r>
    </w:p>
    <w:p w:rsidR="00246F08">
      <w:pPr>
        <w:rPr>
          <w:rFonts w:ascii="Times New Roman" w:hAnsi="Times New Roman" w:cs="Times New Roman"/>
          <w:b/>
          <w:sz w:val="24"/>
          <w:szCs w:val="24"/>
        </w:rPr>
      </w:pPr>
      <w:r>
        <w:rPr>
          <w:rFonts w:ascii="Times New Roman" w:hAnsi="Times New Roman" w:cs="Times New Roman"/>
          <w:b/>
          <w:sz w:val="24"/>
          <w:szCs w:val="24"/>
        </w:rPr>
        <w:br w:type="page"/>
      </w:r>
    </w:p>
    <w:p w:rsidR="005815D5" w:rsidRPr="00246F08" w:rsidP="00246F08">
      <w:pPr>
        <w:spacing w:line="480" w:lineRule="auto"/>
        <w:ind w:firstLine="720"/>
        <w:jc w:val="center"/>
        <w:rPr>
          <w:rFonts w:ascii="Times New Roman" w:hAnsi="Times New Roman" w:cs="Times New Roman"/>
          <w:b/>
          <w:sz w:val="24"/>
          <w:szCs w:val="24"/>
        </w:rPr>
      </w:pPr>
      <w:r w:rsidRPr="00246F08">
        <w:rPr>
          <w:rFonts w:ascii="Times New Roman" w:hAnsi="Times New Roman" w:cs="Times New Roman"/>
          <w:b/>
          <w:sz w:val="24"/>
          <w:szCs w:val="24"/>
        </w:rPr>
        <w:t>References</w:t>
      </w:r>
    </w:p>
    <w:p w:rsidR="005815D5" w:rsidRPr="00246F08" w:rsidP="00246F08">
      <w:pPr>
        <w:spacing w:line="480" w:lineRule="auto"/>
        <w:rPr>
          <w:rFonts w:ascii="Times New Roman" w:hAnsi="Times New Roman" w:cs="Times New Roman"/>
          <w:b/>
          <w:sz w:val="24"/>
          <w:szCs w:val="24"/>
        </w:rPr>
      </w:pPr>
      <w:r w:rsidRPr="00246F08">
        <w:rPr>
          <w:rFonts w:ascii="Times New Roman" w:hAnsi="Times New Roman" w:cs="Times New Roman"/>
          <w:color w:val="222222"/>
          <w:sz w:val="24"/>
          <w:szCs w:val="24"/>
          <w:shd w:val="clear" w:color="auto" w:fill="FFFFFF"/>
        </w:rPr>
        <w:t>Faden, R. R., &amp; Beauchamp, T. L. (2016). </w:t>
      </w:r>
      <w:r w:rsidRPr="00246F08">
        <w:rPr>
          <w:rFonts w:ascii="Times New Roman" w:hAnsi="Times New Roman" w:cs="Times New Roman"/>
          <w:i/>
          <w:iCs/>
          <w:color w:val="222222"/>
          <w:sz w:val="24"/>
          <w:szCs w:val="24"/>
          <w:shd w:val="clear" w:color="auto" w:fill="FFFFFF"/>
        </w:rPr>
        <w:t>A history and theory of informed consent</w:t>
      </w:r>
      <w:r w:rsidRPr="00246F08">
        <w:rPr>
          <w:rFonts w:ascii="Times New Roman" w:hAnsi="Times New Roman" w:cs="Times New Roman"/>
          <w:color w:val="222222"/>
          <w:sz w:val="24"/>
          <w:szCs w:val="24"/>
          <w:shd w:val="clear" w:color="auto" w:fill="FFFFFF"/>
        </w:rPr>
        <w:t xml:space="preserve">. </w:t>
      </w:r>
      <w:r w:rsidR="00246F08">
        <w:rPr>
          <w:rFonts w:ascii="Times New Roman" w:hAnsi="Times New Roman" w:cs="Times New Roman"/>
          <w:color w:val="222222"/>
          <w:sz w:val="24"/>
          <w:szCs w:val="24"/>
          <w:shd w:val="clear" w:color="auto" w:fill="FFFFFF"/>
        </w:rPr>
        <w:tab/>
      </w:r>
      <w:r w:rsidRPr="00246F08">
        <w:rPr>
          <w:rFonts w:ascii="Times New Roman" w:hAnsi="Times New Roman" w:cs="Times New Roman"/>
          <w:color w:val="222222"/>
          <w:sz w:val="24"/>
          <w:szCs w:val="24"/>
          <w:shd w:val="clear" w:color="auto" w:fill="FFFFFF"/>
        </w:rPr>
        <w:t xml:space="preserve">Oxford </w:t>
      </w:r>
      <w:r w:rsidR="00246F08">
        <w:rPr>
          <w:rFonts w:ascii="Times New Roman" w:hAnsi="Times New Roman" w:cs="Times New Roman"/>
          <w:color w:val="222222"/>
          <w:sz w:val="24"/>
          <w:szCs w:val="24"/>
          <w:shd w:val="clear" w:color="auto" w:fill="FFFFFF"/>
        </w:rPr>
        <w:tab/>
      </w:r>
      <w:r w:rsidRPr="00246F08">
        <w:rPr>
          <w:rFonts w:ascii="Times New Roman" w:hAnsi="Times New Roman" w:cs="Times New Roman"/>
          <w:color w:val="222222"/>
          <w:sz w:val="24"/>
          <w:szCs w:val="24"/>
          <w:shd w:val="clear" w:color="auto" w:fill="FFFFFF"/>
        </w:rPr>
        <w:t>University Press.</w:t>
      </w:r>
    </w:p>
    <w:sectPr w:rsidSect="00C44F9E">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880228"/>
      <w:docPartObj>
        <w:docPartGallery w:val="Page Numbers (Top of Page)"/>
        <w:docPartUnique/>
      </w:docPartObj>
    </w:sdtPr>
    <w:sdtContent>
      <w:p w:rsidR="00C44F9E" w:rsidRPr="00C44F9E" w:rsidP="00C44F9E">
        <w:pPr>
          <w:spacing w:line="480" w:lineRule="auto"/>
          <w:rPr>
            <w:rFonts w:ascii="Times New Roman" w:hAnsi="Times New Roman" w:cs="Times New Roman"/>
            <w:sz w:val="24"/>
            <w:szCs w:val="24"/>
          </w:rPr>
        </w:pPr>
        <w:r>
          <w:rPr>
            <w:rFonts w:ascii="Times New Roman" w:hAnsi="Times New Roman" w:cs="Times New Roman"/>
            <w:sz w:val="24"/>
            <w:szCs w:val="24"/>
          </w:rPr>
          <w:t xml:space="preserve">INFORMED CONSENT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fldChar w:fldCharType="begin"/>
        </w:r>
        <w:r>
          <w:instrText xml:space="preserve"> PAGE   \* MERGEFORMAT </w:instrText>
        </w:r>
        <w:r>
          <w:fldChar w:fldCharType="separate"/>
        </w:r>
        <w:r>
          <w:rPr>
            <w:noProof/>
          </w:rPr>
          <w:t>12</w:t>
        </w:r>
        <w:r>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F9E" w:rsidRPr="00C44F9E" w:rsidP="00C44F9E">
    <w:pPr>
      <w:spacing w:line="480" w:lineRule="auto"/>
      <w:rPr>
        <w:rFonts w:ascii="Times New Roman" w:hAnsi="Times New Roman" w:cs="Times New Roman"/>
        <w:sz w:val="24"/>
        <w:szCs w:val="24"/>
      </w:rPr>
    </w:pPr>
    <w:r>
      <w:rPr>
        <w:rFonts w:ascii="Times New Roman" w:hAnsi="Times New Roman" w:cs="Times New Roman"/>
        <w:sz w:val="24"/>
        <w:szCs w:val="24"/>
      </w:rPr>
      <w:t>Running Head: INFORMED CONSENT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compat/>
  <w:rsids>
    <w:rsidRoot w:val="00323EA9"/>
    <w:rsid w:val="00041339"/>
    <w:rsid w:val="001100BA"/>
    <w:rsid w:val="00246F08"/>
    <w:rsid w:val="00323EA9"/>
    <w:rsid w:val="003C7071"/>
    <w:rsid w:val="004D4E87"/>
    <w:rsid w:val="004E4403"/>
    <w:rsid w:val="005815D5"/>
    <w:rsid w:val="006231F5"/>
    <w:rsid w:val="006D06D6"/>
    <w:rsid w:val="00727EA6"/>
    <w:rsid w:val="0076338A"/>
    <w:rsid w:val="00791986"/>
    <w:rsid w:val="008E37E3"/>
    <w:rsid w:val="00962FEA"/>
    <w:rsid w:val="009E3AC4"/>
    <w:rsid w:val="00B64B45"/>
    <w:rsid w:val="00C44F9E"/>
    <w:rsid w:val="00CA1580"/>
    <w:rsid w:val="00D541EC"/>
    <w:rsid w:val="00D857F0"/>
    <w:rsid w:val="00F04A2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98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4F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4F9E"/>
  </w:style>
  <w:style w:type="paragraph" w:styleId="Footer">
    <w:name w:val="footer"/>
    <w:basedOn w:val="Normal"/>
    <w:link w:val="FooterChar"/>
    <w:uiPriority w:val="99"/>
    <w:semiHidden/>
    <w:unhideWhenUsed/>
    <w:rsid w:val="00C44F9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44F9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12</Pages>
  <Words>369</Words>
  <Characters>2108</Characters>
  <Application>Microsoft Office Word</Application>
  <DocSecurity>0</DocSecurity>
  <Lines>17</Lines>
  <Paragraphs>4</Paragraphs>
  <ScaleCrop>false</ScaleCrop>
  <Company/>
  <LinksUpToDate>false</LinksUpToDate>
  <CharactersWithSpaces>2473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17</cp:revision>
  <dcterms:created xsi:type="dcterms:W3CDTF">2020-11-17T18:19:00Z</dcterms:created>
  <dcterms:modified xsi:type="dcterms:W3CDTF">2020-11-17T18:51:00Z</dcterms:modified>
</cp:coreProperties>
</file>